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D599" w14:textId="18173061" w:rsidR="008D788D" w:rsidRDefault="0021391F" w:rsidP="005666BD">
      <w:r>
        <w:t>Jim Lisi</w:t>
      </w:r>
    </w:p>
    <w:p w14:paraId="5A207D0D" w14:textId="79919E5D" w:rsidR="0021391F" w:rsidRDefault="0021391F" w:rsidP="005666BD">
      <w:r>
        <w:t>Jim is</w:t>
      </w:r>
      <w:r w:rsidR="00EE3737">
        <w:t xml:space="preserve"> </w:t>
      </w:r>
      <w:r w:rsidR="00912C89">
        <w:t>principal</w:t>
      </w:r>
      <w:r w:rsidR="000F3448">
        <w:t xml:space="preserve"> and chief valuer of his firm, SB Valuations.  He is </w:t>
      </w:r>
      <w:r w:rsidR="00DC126D">
        <w:t>trained as</w:t>
      </w:r>
      <w:r w:rsidR="000F3448">
        <w:t xml:space="preserve"> </w:t>
      </w:r>
      <w:r w:rsidR="00EE3737">
        <w:t>a</w:t>
      </w:r>
      <w:r>
        <w:t>n industrial engineer from the University of Michigan with an MBA from UC Irvine</w:t>
      </w:r>
      <w:r w:rsidR="00F1377B">
        <w:t xml:space="preserve">.  He has </w:t>
      </w:r>
      <w:r w:rsidR="00EE3737">
        <w:t>a couple of valuation credentials.  T</w:t>
      </w:r>
      <w:r>
        <w:t>he first designation is Certified Valuation Analyst from NACVA and the other is an appraisal review designation f</w:t>
      </w:r>
      <w:r w:rsidR="00DC126D">
        <w:t>ro</w:t>
      </w:r>
      <w:r>
        <w:t>m the International Society of Business Appraisers.</w:t>
      </w:r>
    </w:p>
    <w:p w14:paraId="357C3154" w14:textId="2053BB49" w:rsidR="0021391F" w:rsidRDefault="00621B41" w:rsidP="005666BD">
      <w:r>
        <w:t xml:space="preserve">He has valued over 500 companies </w:t>
      </w:r>
      <w:r w:rsidR="00A3410A">
        <w:t xml:space="preserve">and their securities, </w:t>
      </w:r>
      <w:r>
        <w:t xml:space="preserve">and examined over 70 angel investment deals.  </w:t>
      </w:r>
      <w:r w:rsidR="00F1377B">
        <w:t>His valuation</w:t>
      </w:r>
      <w:r>
        <w:t xml:space="preserve"> reports range from</w:t>
      </w:r>
      <w:r w:rsidR="0021391F">
        <w:t xml:space="preserve"> simple </w:t>
      </w:r>
      <w:r w:rsidR="00BD2AB8">
        <w:t xml:space="preserve">value </w:t>
      </w:r>
      <w:r w:rsidR="0021391F">
        <w:t>calculations to</w:t>
      </w:r>
      <w:r w:rsidR="00BD2AB8">
        <w:t xml:space="preserve"> full</w:t>
      </w:r>
      <w:r w:rsidR="0021391F">
        <w:t xml:space="preserve"> discount</w:t>
      </w:r>
      <w:r w:rsidR="00A3732D">
        <w:t xml:space="preserve"> valuations</w:t>
      </w:r>
      <w:r w:rsidR="0021391F">
        <w:t xml:space="preserve"> </w:t>
      </w:r>
      <w:r w:rsidR="00BD2AB8">
        <w:t>of company securities, including</w:t>
      </w:r>
      <w:r w:rsidR="0021391F">
        <w:t xml:space="preserve"> </w:t>
      </w:r>
      <w:r w:rsidR="00F1377B">
        <w:t xml:space="preserve">growth </w:t>
      </w:r>
      <w:r w:rsidR="0021391F">
        <w:t>companies with complex capitalization tables.</w:t>
      </w:r>
      <w:r w:rsidR="006D67DC">
        <w:t xml:space="preserve">  In addition, as a loan committee member for California Coastal Rural Development Company, he has been part of reviewing and approving over 200 state guaranteed</w:t>
      </w:r>
      <w:r w:rsidR="00695C88">
        <w:t xml:space="preserve"> business</w:t>
      </w:r>
      <w:r w:rsidR="006D67DC">
        <w:t xml:space="preserve"> loans</w:t>
      </w:r>
      <w:r w:rsidR="00BD2AB8">
        <w:t xml:space="preserve"> since 2015</w:t>
      </w:r>
      <w:r w:rsidR="006D67DC">
        <w:t>.</w:t>
      </w:r>
    </w:p>
    <w:p w14:paraId="3C69CE27" w14:textId="1C3A3C53" w:rsidR="0021391F" w:rsidRDefault="0021391F" w:rsidP="005666BD">
      <w:r>
        <w:t>Jim has published four important papers</w:t>
      </w:r>
      <w:r w:rsidR="00BD2AB8">
        <w:t>, one each</w:t>
      </w:r>
      <w:r>
        <w:t xml:space="preserve"> with Business Valuation Update, The Value </w:t>
      </w:r>
      <w:r w:rsidR="0046082B">
        <w:t>Examiner</w:t>
      </w:r>
      <w:r>
        <w:t xml:space="preserve">, the ISBA Journal and the Journal of Investigative and Forensic </w:t>
      </w:r>
      <w:r w:rsidR="003E776E">
        <w:t>A</w:t>
      </w:r>
      <w:r>
        <w:t xml:space="preserve">ccounting.  </w:t>
      </w:r>
      <w:r w:rsidR="003E776E">
        <w:t>As an engineer, t</w:t>
      </w:r>
      <w:r>
        <w:t>h</w:t>
      </w:r>
      <w:r w:rsidR="00A3410A">
        <w:t xml:space="preserve">e main thrust of the four papers is the use of scientific method </w:t>
      </w:r>
      <w:r w:rsidR="003E776E">
        <w:t xml:space="preserve">in valuation </w:t>
      </w:r>
      <w:r w:rsidR="00A3410A">
        <w:t xml:space="preserve">– </w:t>
      </w:r>
      <w:r w:rsidR="00BD2AB8">
        <w:t xml:space="preserve">the nature of </w:t>
      </w:r>
      <w:r w:rsidR="00A3410A">
        <w:t>cause and effect –</w:t>
      </w:r>
      <w:r w:rsidR="003E776E">
        <w:t>as differentiated from</w:t>
      </w:r>
      <w:r w:rsidR="00695C88">
        <w:t xml:space="preserve"> </w:t>
      </w:r>
      <w:r w:rsidR="003E776E">
        <w:t xml:space="preserve">data </w:t>
      </w:r>
      <w:r w:rsidR="00695C88">
        <w:t xml:space="preserve">statistics and </w:t>
      </w:r>
      <w:r w:rsidR="00304A06">
        <w:t>correlations</w:t>
      </w:r>
      <w:r w:rsidR="00A3410A">
        <w:t>.</w:t>
      </w:r>
    </w:p>
    <w:p w14:paraId="13FF0B91" w14:textId="1679852E" w:rsidR="00304A06" w:rsidRDefault="00304A06" w:rsidP="005666BD">
      <w:r>
        <w:t xml:space="preserve">Places where Jim’s work is used, other than in </w:t>
      </w:r>
      <w:r w:rsidR="009A2E6F">
        <w:t>tax matters</w:t>
      </w:r>
      <w:r>
        <w:t xml:space="preserve">, is exit planning, California divorce, employee equity grants and damages litigation. </w:t>
      </w:r>
    </w:p>
    <w:p w14:paraId="5B76833A" w14:textId="77777777" w:rsidR="00A3410A" w:rsidRDefault="00A3410A" w:rsidP="005666BD"/>
    <w:p w14:paraId="31902A51" w14:textId="77777777" w:rsidR="00A3410A" w:rsidRPr="005666BD" w:rsidRDefault="00A3410A" w:rsidP="005666BD"/>
    <w:sectPr w:rsidR="00A3410A" w:rsidRPr="00566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56"/>
    <w:rsid w:val="00087913"/>
    <w:rsid w:val="000F3448"/>
    <w:rsid w:val="001073A6"/>
    <w:rsid w:val="001C21A0"/>
    <w:rsid w:val="0021391F"/>
    <w:rsid w:val="002154A9"/>
    <w:rsid w:val="00232ACB"/>
    <w:rsid w:val="002C4A76"/>
    <w:rsid w:val="002F36E3"/>
    <w:rsid w:val="00304A06"/>
    <w:rsid w:val="003E776E"/>
    <w:rsid w:val="00447561"/>
    <w:rsid w:val="0046082B"/>
    <w:rsid w:val="005666BD"/>
    <w:rsid w:val="0058042C"/>
    <w:rsid w:val="00620300"/>
    <w:rsid w:val="00621B41"/>
    <w:rsid w:val="00642B8A"/>
    <w:rsid w:val="00661656"/>
    <w:rsid w:val="00695C88"/>
    <w:rsid w:val="006D67DC"/>
    <w:rsid w:val="006E5D5B"/>
    <w:rsid w:val="006F4BFB"/>
    <w:rsid w:val="00707149"/>
    <w:rsid w:val="00753486"/>
    <w:rsid w:val="00834E29"/>
    <w:rsid w:val="00885F08"/>
    <w:rsid w:val="008C4579"/>
    <w:rsid w:val="008D788D"/>
    <w:rsid w:val="00912C89"/>
    <w:rsid w:val="0098383C"/>
    <w:rsid w:val="009A2E6F"/>
    <w:rsid w:val="009F6560"/>
    <w:rsid w:val="00A3410A"/>
    <w:rsid w:val="00A3732D"/>
    <w:rsid w:val="00A40A14"/>
    <w:rsid w:val="00A6387D"/>
    <w:rsid w:val="00AC65C1"/>
    <w:rsid w:val="00B34F0E"/>
    <w:rsid w:val="00BB14D8"/>
    <w:rsid w:val="00BD2AB8"/>
    <w:rsid w:val="00BD6834"/>
    <w:rsid w:val="00DC126D"/>
    <w:rsid w:val="00DC1526"/>
    <w:rsid w:val="00EE35DC"/>
    <w:rsid w:val="00EE3737"/>
    <w:rsid w:val="00F1377B"/>
    <w:rsid w:val="00FA5A42"/>
    <w:rsid w:val="00FD128E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8485"/>
  <w15:chartTrackingRefBased/>
  <w15:docId w15:val="{7137C2C3-654B-4AA6-B53A-5EB03648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ajorBidi"/>
        <w:b/>
        <w:caps/>
        <w:color w:val="2F5496" w:themeColor="accent1" w:themeShade="BF"/>
        <w:spacing w:val="15"/>
        <w:kern w:val="20"/>
        <w:sz w:val="40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14"/>
    <w:pPr>
      <w:spacing w:after="120" w:line="360" w:lineRule="auto"/>
    </w:pPr>
    <w:rPr>
      <w:rFonts w:ascii="Roboto" w:hAnsi="Roboto" w:cstheme="minorBidi"/>
      <w:b w:val="0"/>
      <w:caps w:val="0"/>
      <w:color w:val="auto"/>
      <w:spacing w:val="6"/>
      <w:w w:val="80"/>
      <w:kern w:val="2"/>
      <w:sz w:val="26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8383C"/>
    <w:pPr>
      <w:pBdr>
        <w:bottom w:val="thinThickSmallGap" w:sz="12" w:space="1" w:color="2F5496" w:themeColor="accent1" w:themeShade="BF"/>
      </w:pBdr>
      <w:spacing w:before="360" w:after="240" w:line="300" w:lineRule="auto"/>
      <w:jc w:val="center"/>
      <w:outlineLvl w:val="0"/>
    </w:pPr>
    <w:rPr>
      <w:rFonts w:ascii="Calibri" w:eastAsiaTheme="majorEastAsia" w:hAnsi="Calibri" w:cstheme="majorBidi"/>
      <w:color w:val="2F5496" w:themeColor="accent1" w:themeShade="BF"/>
      <w:spacing w:val="20"/>
      <w:kern w:val="24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128E"/>
    <w:pPr>
      <w:pBdr>
        <w:bottom w:val="single" w:sz="4" w:space="1" w:color="auto"/>
      </w:pBdr>
      <w:spacing w:before="240" w:after="240" w:line="300" w:lineRule="auto"/>
      <w:jc w:val="center"/>
      <w:outlineLvl w:val="1"/>
    </w:pPr>
    <w:rPr>
      <w:rFonts w:eastAsiaTheme="majorEastAsia" w:cstheme="majorBidi"/>
      <w:b/>
      <w:color w:val="A4871C"/>
      <w:spacing w:val="15"/>
      <w:w w:val="100"/>
      <w:kern w:val="24"/>
      <w:sz w:val="32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D128E"/>
    <w:pPr>
      <w:pBdr>
        <w:top w:val="single" w:sz="4" w:space="1" w:color="auto"/>
        <w:bottom w:val="single" w:sz="4" w:space="1" w:color="auto"/>
      </w:pBdr>
      <w:spacing w:before="240" w:after="240" w:line="240" w:lineRule="auto"/>
      <w:jc w:val="center"/>
      <w:outlineLvl w:val="2"/>
    </w:pPr>
    <w:rPr>
      <w:rFonts w:ascii="Arial" w:eastAsiaTheme="majorEastAsia" w:hAnsi="Arial" w:cstheme="majorBidi"/>
      <w:b/>
      <w:color w:val="C45911" w:themeColor="accent2" w:themeShade="BF"/>
      <w:spacing w:val="15"/>
      <w:w w:val="100"/>
      <w:kern w:val="24"/>
      <w:sz w:val="24"/>
      <w:szCs w:val="24"/>
    </w:rPr>
  </w:style>
  <w:style w:type="paragraph" w:styleId="Heading4">
    <w:name w:val="heading 4"/>
    <w:basedOn w:val="Subtitle"/>
    <w:next w:val="Normal"/>
    <w:link w:val="Heading4Char"/>
    <w:uiPriority w:val="9"/>
    <w:unhideWhenUsed/>
    <w:qFormat/>
    <w:rsid w:val="005666BD"/>
    <w:pPr>
      <w:keepNext/>
      <w:keepLines/>
      <w:pBdr>
        <w:top w:val="single" w:sz="2" w:space="1" w:color="auto"/>
        <w:bottom w:val="single" w:sz="2" w:space="1" w:color="auto"/>
      </w:pBdr>
      <w:spacing w:before="240" w:line="240" w:lineRule="auto"/>
      <w:jc w:val="center"/>
      <w:outlineLvl w:val="3"/>
    </w:pPr>
    <w:rPr>
      <w:rFonts w:ascii="Verdana" w:eastAsiaTheme="majorEastAsia" w:hAnsi="Verdana" w:cstheme="majorBidi"/>
      <w:i/>
      <w:iCs/>
      <w:caps/>
      <w:color w:val="2F5496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6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6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6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6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6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83C"/>
    <w:rPr>
      <w:rFonts w:eastAsiaTheme="majorEastAsia"/>
      <w:b w:val="0"/>
      <w:caps w:val="0"/>
      <w:spacing w:val="20"/>
      <w:w w:val="80"/>
      <w:kern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C21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1A0"/>
    <w:rPr>
      <w:rFonts w:asciiTheme="majorHAnsi" w:eastAsiaTheme="majorEastAsia" w:hAnsiTheme="majorHAnsi" w:cstheme="majorBidi"/>
      <w:spacing w:val="-10"/>
      <w:w w:val="8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D128E"/>
    <w:rPr>
      <w:rFonts w:ascii="Roboto" w:eastAsiaTheme="majorEastAsia" w:hAnsi="Roboto"/>
      <w:caps w:val="0"/>
      <w:color w:val="A4871C"/>
      <w:kern w:val="24"/>
      <w:sz w:val="32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F0E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34F0E"/>
    <w:rPr>
      <w:rFonts w:eastAsiaTheme="minorEastAsia"/>
      <w:color w:val="5A5A5A" w:themeColor="text1" w:themeTint="A5"/>
      <w:spacing w:val="15"/>
      <w:w w:val="80"/>
    </w:rPr>
  </w:style>
  <w:style w:type="character" w:customStyle="1" w:styleId="Heading3Char">
    <w:name w:val="Heading 3 Char"/>
    <w:basedOn w:val="DefaultParagraphFont"/>
    <w:link w:val="Heading3"/>
    <w:uiPriority w:val="9"/>
    <w:rsid w:val="00FD128E"/>
    <w:rPr>
      <w:rFonts w:ascii="Arial" w:eastAsiaTheme="majorEastAsia" w:hAnsi="Arial"/>
      <w:caps w:val="0"/>
      <w:color w:val="C45911" w:themeColor="accent2" w:themeShade="BF"/>
      <w:kern w:val="2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66BD"/>
    <w:rPr>
      <w:rFonts w:ascii="Verdana" w:eastAsiaTheme="majorEastAsia" w:hAnsi="Verdana" w:cstheme="majorBidi"/>
      <w:i/>
      <w:iCs/>
      <w:caps w:val="0"/>
      <w:color w:val="2F5496" w:themeColor="accent1" w:themeShade="BF"/>
      <w:spacing w:val="15"/>
      <w:w w:val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656"/>
    <w:rPr>
      <w:rFonts w:asciiTheme="minorHAnsi" w:eastAsiaTheme="majorEastAsia" w:hAnsiTheme="minorHAnsi"/>
      <w:b w:val="0"/>
      <w:caps w:val="0"/>
      <w:spacing w:val="6"/>
      <w:w w:val="80"/>
      <w:kern w:val="2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656"/>
    <w:rPr>
      <w:rFonts w:asciiTheme="minorHAnsi" w:eastAsiaTheme="majorEastAsia" w:hAnsiTheme="minorHAnsi"/>
      <w:b w:val="0"/>
      <w:i/>
      <w:iCs/>
      <w:caps w:val="0"/>
      <w:color w:val="595959" w:themeColor="text1" w:themeTint="A6"/>
      <w:spacing w:val="6"/>
      <w:w w:val="80"/>
      <w:kern w:val="2"/>
      <w:sz w:val="2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656"/>
    <w:rPr>
      <w:rFonts w:asciiTheme="minorHAnsi" w:eastAsiaTheme="majorEastAsia" w:hAnsiTheme="minorHAnsi"/>
      <w:b w:val="0"/>
      <w:caps w:val="0"/>
      <w:color w:val="595959" w:themeColor="text1" w:themeTint="A6"/>
      <w:spacing w:val="6"/>
      <w:w w:val="80"/>
      <w:kern w:val="2"/>
      <w:sz w:val="2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656"/>
    <w:rPr>
      <w:rFonts w:asciiTheme="minorHAnsi" w:eastAsiaTheme="majorEastAsia" w:hAnsiTheme="minorHAnsi"/>
      <w:b w:val="0"/>
      <w:i/>
      <w:iCs/>
      <w:caps w:val="0"/>
      <w:color w:val="272727" w:themeColor="text1" w:themeTint="D8"/>
      <w:spacing w:val="6"/>
      <w:w w:val="80"/>
      <w:kern w:val="2"/>
      <w:sz w:val="26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656"/>
    <w:rPr>
      <w:rFonts w:asciiTheme="minorHAnsi" w:eastAsiaTheme="majorEastAsia" w:hAnsiTheme="minorHAnsi"/>
      <w:b w:val="0"/>
      <w:caps w:val="0"/>
      <w:color w:val="272727" w:themeColor="text1" w:themeTint="D8"/>
      <w:spacing w:val="6"/>
      <w:w w:val="80"/>
      <w:kern w:val="2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616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656"/>
    <w:rPr>
      <w:rFonts w:ascii="Roboto" w:hAnsi="Roboto" w:cstheme="minorBidi"/>
      <w:b w:val="0"/>
      <w:i/>
      <w:iCs/>
      <w:caps w:val="0"/>
      <w:color w:val="404040" w:themeColor="text1" w:themeTint="BF"/>
      <w:spacing w:val="6"/>
      <w:w w:val="80"/>
      <w:kern w:val="2"/>
      <w:sz w:val="26"/>
      <w:szCs w:val="22"/>
    </w:rPr>
  </w:style>
  <w:style w:type="paragraph" w:styleId="ListParagraph">
    <w:name w:val="List Paragraph"/>
    <w:basedOn w:val="Normal"/>
    <w:uiPriority w:val="34"/>
    <w:qFormat/>
    <w:rsid w:val="00661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6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656"/>
    <w:rPr>
      <w:rFonts w:ascii="Roboto" w:hAnsi="Roboto" w:cstheme="minorBidi"/>
      <w:b w:val="0"/>
      <w:i/>
      <w:iCs/>
      <w:caps w:val="0"/>
      <w:spacing w:val="6"/>
      <w:w w:val="80"/>
      <w:kern w:val="2"/>
      <w:sz w:val="26"/>
      <w:szCs w:val="22"/>
    </w:rPr>
  </w:style>
  <w:style w:type="character" w:styleId="IntenseReference">
    <w:name w:val="Intense Reference"/>
    <w:basedOn w:val="DefaultParagraphFont"/>
    <w:uiPriority w:val="32"/>
    <w:qFormat/>
    <w:rsid w:val="00661656"/>
    <w:rPr>
      <w:b w:val="0"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5BA199116249BD0F4C198DE0DBDC" ma:contentTypeVersion="20" ma:contentTypeDescription="Create a new document." ma:contentTypeScope="" ma:versionID="9e1f127e96b35031cb655a94e35ea389">
  <xsd:schema xmlns:xsd="http://www.w3.org/2001/XMLSchema" xmlns:xs="http://www.w3.org/2001/XMLSchema" xmlns:p="http://schemas.microsoft.com/office/2006/metadata/properties" xmlns:ns2="79a3aa53-62dd-4537-9509-c7593422b608" xmlns:ns3="e30f4dd4-de15-4e12-b8f9-a62b78a14d2c" targetNamespace="http://schemas.microsoft.com/office/2006/metadata/properties" ma:root="true" ma:fieldsID="1ce1ec01f5467c35f3162dd51e4d1edc" ns2:_="" ns3:_="">
    <xsd:import namespace="79a3aa53-62dd-4537-9509-c7593422b608"/>
    <xsd:import namespace="e30f4dd4-de15-4e12-b8f9-a62b78a14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3aa53-62dd-4537-9509-c7593422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52ed1ba-eae5-4daf-84d5-13713bda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f4dd4-de15-4e12-b8f9-a62b78a14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14459f-b103-4974-bfac-11f197ce7bab}" ma:internalName="TaxCatchAll" ma:showField="CatchAllData" ma:web="e30f4dd4-de15-4e12-b8f9-a62b78a14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a3aa53-62dd-4537-9509-c7593422b608">
      <Terms xmlns="http://schemas.microsoft.com/office/infopath/2007/PartnerControls"/>
    </lcf76f155ced4ddcb4097134ff3c332f>
    <TaxCatchAll xmlns="e30f4dd4-de15-4e12-b8f9-a62b78a14d2c" xsi:nil="true"/>
  </documentManagement>
</p:properties>
</file>

<file path=customXml/itemProps1.xml><?xml version="1.0" encoding="utf-8"?>
<ds:datastoreItem xmlns:ds="http://schemas.openxmlformats.org/officeDocument/2006/customXml" ds:itemID="{AE48EDE3-F571-46B5-A96E-00D4EAEDEE82}"/>
</file>

<file path=customXml/itemProps2.xml><?xml version="1.0" encoding="utf-8"?>
<ds:datastoreItem xmlns:ds="http://schemas.openxmlformats.org/officeDocument/2006/customXml" ds:itemID="{46AA050D-AA47-4AB9-8255-52A89D4149A1}"/>
</file>

<file path=customXml/itemProps3.xml><?xml version="1.0" encoding="utf-8"?>
<ds:datastoreItem xmlns:ds="http://schemas.openxmlformats.org/officeDocument/2006/customXml" ds:itemID="{D0D6FEA8-C8EC-49C4-BA9C-5C22677AF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Lisi</dc:creator>
  <cp:keywords/>
  <dc:description/>
  <cp:lastModifiedBy>Jim Lisi</cp:lastModifiedBy>
  <cp:revision>20</cp:revision>
  <dcterms:created xsi:type="dcterms:W3CDTF">2025-01-29T20:03:00Z</dcterms:created>
  <dcterms:modified xsi:type="dcterms:W3CDTF">2025-02-04T16:12:00Z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0x01010045755BA199116249BD0F4C198DE0DBDC</vt:lpwstr>
  </property>
</Properties>
</file>